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120" w:before="12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бразовательная о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рганизация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_МБОУ СШ № 69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ab/>
        <w:t xml:space="preserve">Период </w:t>
      </w:r>
      <w:r>
        <w:rPr>
          <w:rFonts w:ascii="Times New Roman" w:hAnsi="Times New Roman" w:cs="Times New Roman" w:eastAsia="Times New Roman"/>
          <w:b/>
          <w:bCs/>
          <w:color w:val="222222"/>
          <w:sz w:val="24"/>
          <w:szCs w:val="24"/>
          <w:u w:val="single"/>
          <w:lang w:eastAsia="ru-RU"/>
        </w:rPr>
        <w:t xml:space="preserve">дека</w:t>
      </w:r>
      <w:r>
        <w:rPr>
          <w:rFonts w:ascii="Times New Roman" w:hAnsi="Times New Roman" w:cs="Times New Roman" w:eastAsia="Times New Roman"/>
          <w:b/>
          <w:bCs/>
          <w:color w:val="222222"/>
          <w:sz w:val="24"/>
          <w:szCs w:val="24"/>
          <w:u w:val="single"/>
          <w:lang w:eastAsia="ru-RU"/>
        </w:rPr>
        <w:t xml:space="preserve">брь – </w:t>
      </w:r>
      <w:r>
        <w:rPr>
          <w:rFonts w:ascii="Times New Roman" w:hAnsi="Times New Roman" w:cs="Times New Roman" w:eastAsia="Times New Roman"/>
          <w:b/>
          <w:bCs/>
          <w:color w:val="222222"/>
          <w:sz w:val="24"/>
          <w:szCs w:val="24"/>
          <w:u w:val="single"/>
          <w:lang w:eastAsia="ru-RU"/>
        </w:rPr>
        <w:t xml:space="preserve">март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1</w:t>
      </w:r>
      <w:r/>
    </w:p>
    <w:p>
      <w:pPr>
        <w:pStyle w:val="486"/>
        <w:numPr>
          <w:ilvl w:val="0"/>
          <w:numId w:val="2"/>
        </w:numPr>
        <w:ind w:left="426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Показатели психолого-педагогической поддержки и социальной помощи:</w:t>
      </w:r>
      <w:r/>
    </w:p>
    <w:tbl>
      <w:tblPr>
        <w:tblStyle w:val="49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>
        <w:trPr/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детей / подростков,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6-9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10-14 лет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15-17 лет</w:t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  <w:r/>
          </w:p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преодолевших трудности социальной адаптации</w:t>
            </w:r>
            <w:r/>
          </w:p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в поиске и обнаружении своей «зоны успешности»</w:t>
            </w:r>
            <w:r/>
          </w:p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осознавших возможность успеха в рекомендованной «зоне успешности»</w:t>
            </w:r>
            <w:r/>
          </w:p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в соответствии с разработанными рекомендациями психолого-педагогического консилиума (комиссии)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в освоении образовательной программы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486"/>
        <w:numPr>
          <w:ilvl w:val="0"/>
          <w:numId w:val="2"/>
        </w:numPr>
        <w:ind w:left="425" w:hanging="357"/>
        <w:jc w:val="both"/>
        <w:spacing w:lineRule="auto" w:line="240" w:after="120" w:before="12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Результаты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действенности и эффективности профилактики безнадзорности и правонарушений</w:t>
      </w:r>
      <w:r/>
    </w:p>
    <w:tbl>
      <w:tblPr>
        <w:tblStyle w:val="49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>
        <w:trPr/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Показатели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6-9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10-14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15-17 лет</w:t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jc w:val="both"/>
              <w:shd w:val="clear" w:fill="FFFFFF" w:color="FFFFFF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Доля (%) детей, признающих комфортность образовательной среды, уклада жизнедеятельности образовательной организации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6"/>
        </w:trPr>
        <w:tc>
          <w:tcPr>
            <w:tcBorders>
              <w:bottom w:val="single" w:sz="4" w:space="0" w:color="auto"/>
            </w:tcBorders>
            <w:tcW w:w="6804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осознающих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 т.п.) во внеучебное время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  <w:r/>
          </w:p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98"/>
        </w:trPr>
        <w:tc>
          <w:tcPr>
            <w:tcBorders>
              <w:top w:val="non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б) в личной жизни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486"/>
        <w:numPr>
          <w:ilvl w:val="0"/>
          <w:numId w:val="2"/>
        </w:numPr>
        <w:ind w:left="425" w:hanging="357"/>
        <w:jc w:val="both"/>
        <w:spacing w:lineRule="auto" w:line="240" w:after="120" w:before="12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Сотрудничество с ЦППМСП</w:t>
      </w:r>
      <w:r/>
    </w:p>
    <w:tbl>
      <w:tblPr>
        <w:tblStyle w:val="493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>
        <w:trPr/>
        <w:tc>
          <w:tcPr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Формы сотрудничества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br/>
              <w:t xml:space="preserve">в образовательной организации</w:t>
            </w:r>
            <w:r/>
          </w:p>
        </w:tc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Количество</w:t>
            </w:r>
            <w:r/>
          </w:p>
        </w:tc>
      </w:tr>
      <w:tr>
        <w:trPr>
          <w:trHeight w:val="369"/>
        </w:trPr>
        <w:tc>
          <w:tcPr>
            <w:tcW w:w="4395" w:type="dxa"/>
            <w:vMerge w:val="continue"/>
            <w:textDirection w:val="lrTb"/>
            <w:noWrap w:val="false"/>
          </w:tcPr>
          <w:p>
            <w:pPr>
              <w:jc w:val="both"/>
              <w:shd w:val="clear" w:fill="FFFFFF" w:color="FFFFFF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мероприятий с ЦППМСП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специалистов ЦППМСП</w:t>
            </w:r>
            <w:r/>
          </w:p>
        </w:tc>
      </w:tr>
      <w:tr>
        <w:trPr>
          <w:trHeight w:val="454"/>
        </w:trPr>
        <w:tc>
          <w:tcPr>
            <w:tcW w:w="4395" w:type="dxa"/>
            <w:textDirection w:val="lrTb"/>
            <w:noWrap w:val="false"/>
          </w:tcPr>
          <w:p>
            <w:pPr>
              <w:jc w:val="both"/>
              <w:shd w:val="clear" w:fill="FFFFFF" w:color="FFFFFF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Ко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нсилиумы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trHeight w:val="417"/>
        </w:trPr>
        <w:tc>
          <w:tcPr>
            <w:tcW w:w="4395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Методические с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еминары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rHeight w:val="410"/>
        </w:trPr>
        <w:tc>
          <w:tcPr>
            <w:tcW w:w="4395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школьников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rHeight w:val="416"/>
        </w:trPr>
        <w:tc>
          <w:tcPr>
            <w:tcW w:w="4395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педагогов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trHeight w:val="422"/>
        </w:trPr>
        <w:tc>
          <w:tcPr>
            <w:tcW w:w="4395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для специалистов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13"/>
        </w:trPr>
        <w:tc>
          <w:tcPr>
            <w:tcBorders>
              <w:bottom w:val="single" w:sz="4" w:space="0" w:color="auto"/>
            </w:tcBorders>
            <w:tcW w:w="4395" w:type="dxa"/>
            <w:textDirection w:val="lrTb"/>
            <w:noWrap w:val="false"/>
          </w:tcPr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>
              <w:rPr>
                <w:rFonts w:ascii="Times New Roman" w:hAnsi="Times New Roman" w:cs="Times New Roman" w:eastAsia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(указать)</w:t>
            </w:r>
            <w:r/>
          </w:p>
          <w:p>
            <w:pPr>
              <w:pStyle w:val="486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486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</w:tbl>
    <w:p>
      <w:pPr>
        <w:pStyle w:val="486"/>
        <w:ind w:left="426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87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 xml:space="preserve">ОУ</w:t>
    </w:r>
    <w:r>
      <w:rPr>
        <w:rFonts w:ascii="Times New Roman" w:hAnsi="Times New Roman" w:cs="Times New Roman"/>
        <w:b/>
        <w:sz w:val="24"/>
        <w:szCs w:val="24"/>
      </w:rPr>
      <w:t xml:space="preserve">-</w:t>
    </w:r>
    <w:r>
      <w:rPr>
        <w:rFonts w:ascii="Times New Roman" w:hAnsi="Times New Roman" w:cs="Times New Roman"/>
        <w:b/>
        <w:sz w:val="24"/>
        <w:szCs w:val="24"/>
      </w:rPr>
      <w:t xml:space="preserve">ПП</w:t>
    </w:r>
    <w:r>
      <w:rPr>
        <w:rFonts w:ascii="Times New Roman" w:hAnsi="Times New Roman" w:cs="Times New Roman"/>
        <w:b/>
        <w:sz w:val="24"/>
        <w:szCs w:val="24"/>
      </w:rPr>
      <w:t xml:space="preserve">-</w:t>
    </w:r>
    <w:r>
      <w:rPr>
        <w:rFonts w:ascii="Times New Roman" w:hAnsi="Times New Roman" w:cs="Times New Roman"/>
        <w:b/>
        <w:sz w:val="24"/>
        <w:szCs w:val="24"/>
      </w:rPr>
      <w:t xml:space="preserve">2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 xml:space="preserve">о </w:t>
    </w:r>
    <w:r>
      <w:rPr>
        <w:rFonts w:ascii="Times New Roman" w:hAnsi="Times New Roman" w:cs="Times New Roman"/>
        <w:bCs/>
        <w:sz w:val="24"/>
        <w:szCs w:val="24"/>
      </w:rPr>
      <w:t xml:space="preserve">пси</w:t>
    </w:r>
    <w:r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>
      <w:rPr>
        <w:rFonts w:ascii="Times New Roman" w:hAnsi="Times New Roman" w:cs="Times New Roman"/>
        <w:bCs/>
        <w:sz w:val="24"/>
        <w:szCs w:val="24"/>
      </w:rPr>
      <w:t xml:space="preserve">поддержке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 xml:space="preserve">учащихся и сотрудничестве с ЦППМСП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81"/>
    <w:next w:val="48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8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81"/>
    <w:next w:val="48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81"/>
    <w:next w:val="48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81"/>
    <w:next w:val="48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81"/>
    <w:next w:val="48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81"/>
    <w:next w:val="48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81"/>
    <w:next w:val="48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81"/>
    <w:next w:val="48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81"/>
    <w:next w:val="48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81"/>
    <w:next w:val="48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82"/>
    <w:link w:val="32"/>
    <w:uiPriority w:val="10"/>
    <w:rPr>
      <w:sz w:val="48"/>
      <w:szCs w:val="48"/>
    </w:rPr>
  </w:style>
  <w:style w:type="paragraph" w:styleId="34">
    <w:name w:val="Subtitle"/>
    <w:basedOn w:val="481"/>
    <w:next w:val="48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82"/>
    <w:link w:val="34"/>
    <w:uiPriority w:val="11"/>
    <w:rPr>
      <w:sz w:val="24"/>
      <w:szCs w:val="24"/>
    </w:rPr>
  </w:style>
  <w:style w:type="paragraph" w:styleId="36">
    <w:name w:val="Quote"/>
    <w:basedOn w:val="481"/>
    <w:next w:val="48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81"/>
    <w:next w:val="48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82"/>
    <w:link w:val="487"/>
    <w:uiPriority w:val="99"/>
  </w:style>
  <w:style w:type="character" w:styleId="43">
    <w:name w:val="Footer Char"/>
    <w:basedOn w:val="482"/>
    <w:link w:val="489"/>
    <w:uiPriority w:val="99"/>
  </w:style>
  <w:style w:type="paragraph" w:styleId="44">
    <w:name w:val="Caption"/>
    <w:basedOn w:val="481"/>
    <w:next w:val="4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89"/>
    <w:uiPriority w:val="99"/>
  </w:style>
  <w:style w:type="table" w:styleId="47">
    <w:name w:val="Table Grid Light"/>
    <w:basedOn w:val="4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8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82"/>
    <w:uiPriority w:val="99"/>
    <w:unhideWhenUsed/>
    <w:rPr>
      <w:vertAlign w:val="superscript"/>
    </w:rPr>
  </w:style>
  <w:style w:type="paragraph" w:styleId="176">
    <w:name w:val="endnote text"/>
    <w:basedOn w:val="48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82"/>
    <w:uiPriority w:val="99"/>
    <w:semiHidden/>
    <w:unhideWhenUsed/>
    <w:rPr>
      <w:vertAlign w:val="superscript"/>
    </w:rPr>
  </w:style>
  <w:style w:type="paragraph" w:styleId="179">
    <w:name w:val="toc 1"/>
    <w:basedOn w:val="481"/>
    <w:next w:val="48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81"/>
    <w:next w:val="48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81"/>
    <w:next w:val="48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81"/>
    <w:next w:val="48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81"/>
    <w:next w:val="48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81"/>
    <w:next w:val="48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81"/>
    <w:next w:val="48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81"/>
    <w:next w:val="48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81"/>
    <w:next w:val="48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81" w:default="1">
    <w:name w:val="Normal"/>
    <w:qFormat/>
  </w:style>
  <w:style w:type="character" w:styleId="482" w:default="1">
    <w:name w:val="Default Paragraph Font"/>
    <w:uiPriority w:val="1"/>
    <w:semiHidden/>
    <w:unhideWhenUsed/>
  </w:style>
  <w:style w:type="table" w:styleId="4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4" w:default="1">
    <w:name w:val="No List"/>
    <w:uiPriority w:val="99"/>
    <w:semiHidden/>
    <w:unhideWhenUsed/>
  </w:style>
  <w:style w:type="paragraph" w:styleId="485" w:customStyle="1">
    <w:name w:val="gmail-msonormal"/>
    <w:basedOn w:val="48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86">
    <w:name w:val="List Paragraph"/>
    <w:basedOn w:val="481"/>
    <w:qFormat/>
    <w:uiPriority w:val="34"/>
    <w:pPr>
      <w:contextualSpacing w:val="true"/>
      <w:ind w:left="720"/>
    </w:pPr>
  </w:style>
  <w:style w:type="paragraph" w:styleId="487">
    <w:name w:val="Header"/>
    <w:basedOn w:val="481"/>
    <w:link w:val="48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88" w:customStyle="1">
    <w:name w:val="Верхний колонтитул Знак"/>
    <w:basedOn w:val="482"/>
    <w:link w:val="487"/>
    <w:uiPriority w:val="99"/>
  </w:style>
  <w:style w:type="paragraph" w:styleId="489">
    <w:name w:val="Footer"/>
    <w:basedOn w:val="481"/>
    <w:link w:val="49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90" w:customStyle="1">
    <w:name w:val="Нижний колонтитул Знак"/>
    <w:basedOn w:val="482"/>
    <w:link w:val="489"/>
    <w:uiPriority w:val="99"/>
  </w:style>
  <w:style w:type="paragraph" w:styleId="491">
    <w:name w:val="Balloon Text"/>
    <w:basedOn w:val="481"/>
    <w:link w:val="49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92" w:customStyle="1">
    <w:name w:val="Текст выноски Знак"/>
    <w:basedOn w:val="482"/>
    <w:link w:val="491"/>
    <w:uiPriority w:val="99"/>
    <w:semiHidden/>
    <w:rPr>
      <w:rFonts w:ascii="Segoe UI" w:hAnsi="Segoe UI" w:cs="Segoe UI"/>
      <w:sz w:val="18"/>
      <w:szCs w:val="18"/>
    </w:rPr>
  </w:style>
  <w:style w:type="table" w:styleId="493">
    <w:name w:val="Table Grid"/>
    <w:basedOn w:val="48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revision>5</cp:revision>
  <dcterms:created xsi:type="dcterms:W3CDTF">2020-10-22T03:56:00Z</dcterms:created>
  <dcterms:modified xsi:type="dcterms:W3CDTF">2021-03-19T04:41:33Z</dcterms:modified>
</cp:coreProperties>
</file>