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9" w:rsidRDefault="00792778" w:rsidP="00792778">
      <w:pPr>
        <w:ind w:firstLine="0"/>
      </w:pPr>
      <w:bookmarkStart w:id="0" w:name="_GoBack"/>
      <w:r>
        <w:t>Карта по формированию приоритетно выделенных образовательных результатов</w:t>
      </w:r>
      <w:bookmarkEnd w:id="0"/>
      <w:r>
        <w:t xml:space="preserve">                        Приложение 2 к протоколу </w:t>
      </w:r>
      <w:proofErr w:type="spellStart"/>
      <w:proofErr w:type="gramStart"/>
      <w:r>
        <w:t>пед</w:t>
      </w:r>
      <w:proofErr w:type="spellEnd"/>
      <w:r>
        <w:t>. совета</w:t>
      </w:r>
      <w:proofErr w:type="gramEnd"/>
      <w:r>
        <w:t xml:space="preserve"> № 12 от 06.11.19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4042"/>
        <w:gridCol w:w="4647"/>
        <w:gridCol w:w="4354"/>
      </w:tblGrid>
      <w:tr w:rsidR="00792778" w:rsidRPr="00E51539" w:rsidTr="00CC2999">
        <w:tc>
          <w:tcPr>
            <w:tcW w:w="1749" w:type="dxa"/>
          </w:tcPr>
          <w:p w:rsidR="00792778" w:rsidRPr="00E51539" w:rsidRDefault="00792778" w:rsidP="00CC299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:rsidR="00792778" w:rsidRPr="00E51539" w:rsidRDefault="00792778" w:rsidP="00CC299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</w:tcPr>
          <w:p w:rsidR="00792778" w:rsidRPr="00E51539" w:rsidRDefault="00792778" w:rsidP="00CC299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</w:tcPr>
          <w:p w:rsidR="00792778" w:rsidRPr="00E51539" w:rsidRDefault="00792778" w:rsidP="00CC299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792778" w:rsidRPr="00135921" w:rsidTr="00CC2999">
        <w:trPr>
          <w:trHeight w:val="1187"/>
        </w:trPr>
        <w:tc>
          <w:tcPr>
            <w:tcW w:w="1749" w:type="dxa"/>
            <w:vAlign w:val="center"/>
          </w:tcPr>
          <w:p w:rsidR="00792778" w:rsidRDefault="00792778" w:rsidP="00CC2999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4200" w:type="dxa"/>
          </w:tcPr>
          <w:p w:rsidR="00792778" w:rsidRPr="004C28F1" w:rsidRDefault="00792778" w:rsidP="00CC2999">
            <w:r>
              <w:t>1.умение осуществлять целеполагание</w:t>
            </w:r>
            <w:r w:rsidRPr="004C28F1">
              <w:t>;</w:t>
            </w:r>
          </w:p>
          <w:p w:rsidR="00792778" w:rsidRPr="004C28F1" w:rsidRDefault="00792778" w:rsidP="00CC2999">
            <w:r>
              <w:t>2.умение планировать и контролировать</w:t>
            </w:r>
            <w:proofErr w:type="gramStart"/>
            <w:r>
              <w:t xml:space="preserve"> ,</w:t>
            </w:r>
            <w:proofErr w:type="gramEnd"/>
            <w:r>
              <w:t xml:space="preserve"> оценивать свои учебные действия</w:t>
            </w:r>
            <w:r w:rsidRPr="004C28F1">
              <w:t>;</w:t>
            </w:r>
          </w:p>
          <w:p w:rsidR="00792778" w:rsidRDefault="00792778" w:rsidP="00CC2999">
            <w:r>
              <w:t>3. умение строить продуктивное взаимодействие со сверстниками</w:t>
            </w:r>
          </w:p>
        </w:tc>
        <w:tc>
          <w:tcPr>
            <w:tcW w:w="4819" w:type="dxa"/>
          </w:tcPr>
          <w:p w:rsidR="00792778" w:rsidRDefault="00792778" w:rsidP="00CC2999">
            <w:r>
              <w:t>1. умение самоопределяться в обучении (ставить цели и задачи, развивать мотивы и интересы познавательной деятельности)</w:t>
            </w:r>
            <w:r w:rsidRPr="004968AB">
              <w:t>;</w:t>
            </w:r>
          </w:p>
          <w:p w:rsidR="00792778" w:rsidRDefault="00792778" w:rsidP="00CC2999">
            <w:r>
              <w:t>2. умение сотрудничать в составе группы</w:t>
            </w:r>
            <w:r w:rsidRPr="004968AB">
              <w:t>;</w:t>
            </w:r>
          </w:p>
          <w:p w:rsidR="00792778" w:rsidRPr="004968AB" w:rsidRDefault="00792778" w:rsidP="00CC2999">
            <w:r>
              <w:t>3. умение проанализировать данные из разных источников и сделать выводы</w:t>
            </w:r>
          </w:p>
        </w:tc>
        <w:tc>
          <w:tcPr>
            <w:tcW w:w="4537" w:type="dxa"/>
          </w:tcPr>
          <w:p w:rsidR="00792778" w:rsidRDefault="00792778" w:rsidP="00CC2999">
            <w:r>
              <w:t>1. умение самостоятельно мыслить, оценивать и интерпретировать информацию</w:t>
            </w:r>
            <w:r w:rsidRPr="00135921">
              <w:t>;</w:t>
            </w:r>
          </w:p>
          <w:p w:rsidR="00792778" w:rsidRDefault="00792778" w:rsidP="00CC2999">
            <w:r>
              <w:t>2. умение продуктивно общаться, учитывая позиции других, эффективно решать конфликты</w:t>
            </w:r>
          </w:p>
          <w:p w:rsidR="00792778" w:rsidRPr="00135921" w:rsidRDefault="00792778" w:rsidP="00CC2999"/>
        </w:tc>
      </w:tr>
      <w:tr w:rsidR="00792778" w:rsidTr="00CC2999">
        <w:trPr>
          <w:trHeight w:val="1274"/>
        </w:trPr>
        <w:tc>
          <w:tcPr>
            <w:tcW w:w="1749" w:type="dxa"/>
            <w:vAlign w:val="center"/>
          </w:tcPr>
          <w:p w:rsidR="00792778" w:rsidRDefault="00792778" w:rsidP="00CC2999">
            <w:pPr>
              <w:jc w:val="center"/>
            </w:pPr>
            <w:r>
              <w:t>Качества личности</w:t>
            </w:r>
          </w:p>
        </w:tc>
        <w:tc>
          <w:tcPr>
            <w:tcW w:w="4200" w:type="dxa"/>
          </w:tcPr>
          <w:p w:rsidR="00792778" w:rsidRPr="004C28F1" w:rsidRDefault="00792778" w:rsidP="00CC2999">
            <w:r>
              <w:t>1.мотивация к учебной деятельности</w:t>
            </w:r>
            <w:r w:rsidRPr="004C28F1">
              <w:t>;</w:t>
            </w:r>
          </w:p>
          <w:p w:rsidR="00792778" w:rsidRDefault="00792778" w:rsidP="00CC2999">
            <w:r w:rsidRPr="004C28F1">
              <w:t>2</w:t>
            </w:r>
            <w:r>
              <w:t>. ответственность за общую деятельность</w:t>
            </w:r>
            <w:r w:rsidRPr="00792778">
              <w:t>;</w:t>
            </w:r>
          </w:p>
          <w:p w:rsidR="00792778" w:rsidRPr="004C28F1" w:rsidRDefault="00792778" w:rsidP="00CC2999">
            <w:r>
              <w:t>3. уважительное, осознанное и доброжелательное отношение к другому человеку</w:t>
            </w:r>
          </w:p>
        </w:tc>
        <w:tc>
          <w:tcPr>
            <w:tcW w:w="4819" w:type="dxa"/>
          </w:tcPr>
          <w:p w:rsidR="00792778" w:rsidRPr="004968AB" w:rsidRDefault="00792778" w:rsidP="00CC2999">
            <w:r>
              <w:t>1. ответственное отношение к учебе и результату</w:t>
            </w:r>
            <w:r w:rsidRPr="004968AB">
              <w:t>;</w:t>
            </w:r>
          </w:p>
          <w:p w:rsidR="00792778" w:rsidRPr="004968AB" w:rsidRDefault="00792778" w:rsidP="00CC2999">
            <w:r>
              <w:t>2.коммуникабельность</w:t>
            </w:r>
            <w:r w:rsidRPr="00792778">
              <w:t>;</w:t>
            </w:r>
          </w:p>
          <w:p w:rsidR="00792778" w:rsidRDefault="00792778" w:rsidP="00CC2999">
            <w:r>
              <w:t>3. целеустремленность, готовность к осознанному выбору</w:t>
            </w:r>
          </w:p>
        </w:tc>
        <w:tc>
          <w:tcPr>
            <w:tcW w:w="4537" w:type="dxa"/>
          </w:tcPr>
          <w:p w:rsidR="00792778" w:rsidRDefault="00792778" w:rsidP="00CC2999">
            <w:r>
              <w:t>1. сознательное отношение к образованию и самообразованию</w:t>
            </w:r>
            <w:r w:rsidRPr="00C172EC">
              <w:t>;</w:t>
            </w:r>
            <w:r>
              <w:t xml:space="preserve"> </w:t>
            </w:r>
          </w:p>
          <w:p w:rsidR="00792778" w:rsidRDefault="00792778" w:rsidP="00CC2999">
            <w:r w:rsidRPr="00C172EC">
              <w:t>2</w:t>
            </w:r>
            <w:r>
              <w:t xml:space="preserve">. ответственность за принятые обязательства и собственные действия </w:t>
            </w:r>
          </w:p>
          <w:p w:rsidR="00792778" w:rsidRDefault="00792778" w:rsidP="005358DC">
            <w:r w:rsidRPr="00C172EC">
              <w:t>3</w:t>
            </w:r>
            <w:r>
              <w:t>. умение принимать опр</w:t>
            </w:r>
            <w:r w:rsidR="005358DC">
              <w:t>.</w:t>
            </w:r>
            <w:r>
              <w:t xml:space="preserve"> правила, требуемые ситуацией и действовать адекватно</w:t>
            </w:r>
          </w:p>
        </w:tc>
      </w:tr>
      <w:tr w:rsidR="00792778" w:rsidRPr="00C172EC" w:rsidTr="00CC2999">
        <w:trPr>
          <w:trHeight w:val="1250"/>
        </w:trPr>
        <w:tc>
          <w:tcPr>
            <w:tcW w:w="1749" w:type="dxa"/>
            <w:vAlign w:val="center"/>
          </w:tcPr>
          <w:p w:rsidR="00792778" w:rsidRDefault="00792778" w:rsidP="00CC2999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:rsidR="00792778" w:rsidRDefault="00792778" w:rsidP="00CC2999">
            <w:r>
              <w:t>- наблюдение (мониторинг)</w:t>
            </w:r>
          </w:p>
          <w:p w:rsidR="00792778" w:rsidRDefault="00792778" w:rsidP="00CC2999">
            <w:r>
              <w:t>-учет индивидуальных достижений через диагностику УУД</w:t>
            </w:r>
          </w:p>
          <w:p w:rsidR="00792778" w:rsidRDefault="00792778" w:rsidP="00CC2999">
            <w:r>
              <w:t>- социологическое тестирование</w:t>
            </w:r>
          </w:p>
          <w:p w:rsidR="00792778" w:rsidRDefault="00792778" w:rsidP="00CC2999">
            <w:r>
              <w:t>- собеседование</w:t>
            </w:r>
          </w:p>
        </w:tc>
        <w:tc>
          <w:tcPr>
            <w:tcW w:w="4819" w:type="dxa"/>
          </w:tcPr>
          <w:p w:rsidR="00792778" w:rsidRDefault="00792778" w:rsidP="00CC2999">
            <w:r>
              <w:t xml:space="preserve">ВПР, КДР, устное собеседование, контрольные и практические работы на </w:t>
            </w:r>
            <w:proofErr w:type="spellStart"/>
            <w:r>
              <w:t>метапредметной</w:t>
            </w:r>
            <w:proofErr w:type="spellEnd"/>
            <w:r>
              <w:t xml:space="preserve"> основе, социометрия, ОГЭ, карта наблюдений</w:t>
            </w:r>
          </w:p>
        </w:tc>
        <w:tc>
          <w:tcPr>
            <w:tcW w:w="4537" w:type="dxa"/>
          </w:tcPr>
          <w:p w:rsidR="00792778" w:rsidRPr="00C172EC" w:rsidRDefault="00792778" w:rsidP="00CC2999">
            <w:r>
              <w:t>ККР, ВПР, ЕГЭ, итоговое сочинение, портфолио образовательных достижений, карта наблюдений</w:t>
            </w:r>
          </w:p>
        </w:tc>
      </w:tr>
      <w:tr w:rsidR="00792778" w:rsidTr="00CC2999">
        <w:trPr>
          <w:trHeight w:val="1411"/>
        </w:trPr>
        <w:tc>
          <w:tcPr>
            <w:tcW w:w="1749" w:type="dxa"/>
            <w:vAlign w:val="center"/>
          </w:tcPr>
          <w:p w:rsidR="00792778" w:rsidRDefault="00792778" w:rsidP="00792778">
            <w:pPr>
              <w:jc w:val="center"/>
            </w:pPr>
            <w:r>
              <w:t xml:space="preserve">Применяемые технологии, формы </w:t>
            </w:r>
            <w:proofErr w:type="spellStart"/>
            <w:r>
              <w:t>орг</w:t>
            </w:r>
            <w:proofErr w:type="spellEnd"/>
            <w:r>
              <w:t>-и и способы работы</w:t>
            </w:r>
          </w:p>
        </w:tc>
        <w:tc>
          <w:tcPr>
            <w:tcW w:w="4200" w:type="dxa"/>
          </w:tcPr>
          <w:p w:rsidR="00792778" w:rsidRDefault="00792778" w:rsidP="00CC2999">
            <w:r>
              <w:t>-проектная деятельность, парная и групповая работа</w:t>
            </w:r>
          </w:p>
          <w:p w:rsidR="00792778" w:rsidRDefault="00792778" w:rsidP="00CC2999">
            <w:r>
              <w:t>- Внеурочная деятельность (КТД)</w:t>
            </w:r>
          </w:p>
        </w:tc>
        <w:tc>
          <w:tcPr>
            <w:tcW w:w="4819" w:type="dxa"/>
          </w:tcPr>
          <w:p w:rsidR="00792778" w:rsidRDefault="00792778" w:rsidP="00CC2999">
            <w:r>
              <w:t>Исследовательский метод обучения, проектная деятельность, работа в парах и малых группах</w:t>
            </w:r>
          </w:p>
        </w:tc>
        <w:tc>
          <w:tcPr>
            <w:tcW w:w="4537" w:type="dxa"/>
          </w:tcPr>
          <w:p w:rsidR="00792778" w:rsidRDefault="00792778" w:rsidP="00CC2999">
            <w:r>
              <w:t>Частично-поисковая деятельность, и</w:t>
            </w:r>
            <w:r w:rsidRPr="00C172EC">
              <w:t>сследовательский метод обучения, проектная деятельность</w:t>
            </w:r>
            <w:r>
              <w:t>, технология развития критического мышления</w:t>
            </w:r>
          </w:p>
        </w:tc>
      </w:tr>
      <w:tr w:rsidR="00792778" w:rsidRPr="00C172EC" w:rsidTr="00CC2999">
        <w:trPr>
          <w:trHeight w:val="1480"/>
        </w:trPr>
        <w:tc>
          <w:tcPr>
            <w:tcW w:w="1749" w:type="dxa"/>
            <w:vAlign w:val="center"/>
          </w:tcPr>
          <w:p w:rsidR="00792778" w:rsidRDefault="00792778" w:rsidP="00CC2999">
            <w:pPr>
              <w:jc w:val="center"/>
            </w:pPr>
            <w: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:rsidR="00792778" w:rsidRDefault="00792778" w:rsidP="00CC2999">
            <w:r>
              <w:t>- анализирует свою деятельность и деятельность каждого обучающегося</w:t>
            </w:r>
            <w:r w:rsidRPr="00BA455F">
              <w:t>;</w:t>
            </w:r>
          </w:p>
          <w:p w:rsidR="00792778" w:rsidRPr="00BA455F" w:rsidRDefault="00792778" w:rsidP="00CC2999">
            <w:r>
              <w:t>-включает ребенка в разные виды деятельности с учетом инд. особенностей</w:t>
            </w:r>
          </w:p>
        </w:tc>
        <w:tc>
          <w:tcPr>
            <w:tcW w:w="4819" w:type="dxa"/>
          </w:tcPr>
          <w:p w:rsidR="00792778" w:rsidRPr="00135921" w:rsidRDefault="00792778" w:rsidP="00CC2999">
            <w:r>
              <w:t>-Отслеживание динамики в результатах диагностики</w:t>
            </w:r>
            <w:r w:rsidRPr="00135921">
              <w:t>;</w:t>
            </w:r>
          </w:p>
          <w:p w:rsidR="00792778" w:rsidRPr="00135921" w:rsidRDefault="00792778" w:rsidP="00CC2999">
            <w:r w:rsidRPr="00135921">
              <w:t>-</w:t>
            </w:r>
            <w:r>
              <w:t>Включение детей в детско-взрослые и социальные сообщества</w:t>
            </w:r>
            <w:r w:rsidRPr="00135921">
              <w:t>;</w:t>
            </w:r>
          </w:p>
          <w:p w:rsidR="00792778" w:rsidRPr="00135921" w:rsidRDefault="00792778" w:rsidP="00CC2999">
            <w:r>
              <w:rPr>
                <w:lang w:val="en-US"/>
              </w:rPr>
              <w:t xml:space="preserve">- </w:t>
            </w: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4537" w:type="dxa"/>
          </w:tcPr>
          <w:p w:rsidR="00792778" w:rsidRDefault="00792778" w:rsidP="00CC2999">
            <w:r>
              <w:t>- разработка и использование диагностических материалов</w:t>
            </w:r>
            <w:r w:rsidRPr="00C172EC">
              <w:t>;</w:t>
            </w:r>
          </w:p>
          <w:p w:rsidR="00792778" w:rsidRDefault="00792778" w:rsidP="00CC2999">
            <w:r>
              <w:t>-схемы анализа, рефлексии</w:t>
            </w:r>
            <w:r w:rsidRPr="00792778">
              <w:t>;</w:t>
            </w:r>
          </w:p>
          <w:p w:rsidR="00792778" w:rsidRPr="00C172EC" w:rsidRDefault="00792778" w:rsidP="00CC2999">
            <w:r>
              <w:t>- организация групповой и парной работы</w:t>
            </w:r>
            <w:proofErr w:type="gramStart"/>
            <w:r>
              <w:t xml:space="preserve"> </w:t>
            </w:r>
            <w:r w:rsidRPr="00C172EC">
              <w:t>;</w:t>
            </w:r>
            <w:proofErr w:type="gramEnd"/>
          </w:p>
          <w:p w:rsidR="00792778" w:rsidRPr="00C172EC" w:rsidRDefault="00792778" w:rsidP="005358DC">
            <w:r w:rsidRPr="00C172EC">
              <w:t>-</w:t>
            </w:r>
            <w:proofErr w:type="spellStart"/>
            <w:r>
              <w:t>исп</w:t>
            </w:r>
            <w:proofErr w:type="spellEnd"/>
            <w:r w:rsidR="005358DC">
              <w:t>-</w:t>
            </w:r>
            <w:r>
              <w:t>е образовательных платформ «Шкодим», «</w:t>
            </w:r>
            <w:proofErr w:type="spellStart"/>
            <w:r>
              <w:t>ЯКласс</w:t>
            </w:r>
            <w:proofErr w:type="spellEnd"/>
            <w:r>
              <w:t>» и др.</w:t>
            </w:r>
          </w:p>
        </w:tc>
      </w:tr>
      <w:tr w:rsidR="00792778" w:rsidRPr="00C172EC" w:rsidTr="00CC2999">
        <w:trPr>
          <w:trHeight w:val="1426"/>
        </w:trPr>
        <w:tc>
          <w:tcPr>
            <w:tcW w:w="1749" w:type="dxa"/>
            <w:vAlign w:val="center"/>
          </w:tcPr>
          <w:p w:rsidR="00792778" w:rsidRDefault="00792778" w:rsidP="00CC2999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:rsidR="00792778" w:rsidRPr="00792778" w:rsidRDefault="00792778" w:rsidP="00CC2999">
            <w:r>
              <w:t>- формулирует цели</w:t>
            </w:r>
            <w:r w:rsidRPr="00792778">
              <w:t>;</w:t>
            </w:r>
          </w:p>
          <w:p w:rsidR="00792778" w:rsidRDefault="00792778" w:rsidP="00CC2999">
            <w:r>
              <w:t>-конструирует учебную ситуацию</w:t>
            </w:r>
          </w:p>
          <w:p w:rsidR="00792778" w:rsidRDefault="00792778" w:rsidP="00CC2999">
            <w:r>
              <w:t xml:space="preserve">-рефлексирует </w:t>
            </w:r>
            <w:proofErr w:type="spellStart"/>
            <w:r>
              <w:t>собст</w:t>
            </w:r>
            <w:proofErr w:type="spellEnd"/>
            <w:r w:rsidR="005358DC">
              <w:t>.</w:t>
            </w:r>
            <w:r>
              <w:t xml:space="preserve"> </w:t>
            </w:r>
            <w:proofErr w:type="spellStart"/>
            <w:r>
              <w:t>деят</w:t>
            </w:r>
            <w:r w:rsidR="005358DC">
              <w:t>-</w:t>
            </w:r>
            <w:r>
              <w:t>ть</w:t>
            </w:r>
            <w:proofErr w:type="spellEnd"/>
            <w:r>
              <w:t xml:space="preserve"> и работу группы</w:t>
            </w:r>
            <w:r w:rsidRPr="00BA455F">
              <w:t>;</w:t>
            </w:r>
          </w:p>
          <w:p w:rsidR="005358DC" w:rsidRPr="005358DC" w:rsidRDefault="005358DC" w:rsidP="00CC2999">
            <w:r>
              <w:t>-выполнение групповых проектов</w:t>
            </w:r>
            <w:r w:rsidRPr="005358DC">
              <w:t>;</w:t>
            </w:r>
          </w:p>
          <w:p w:rsidR="00792778" w:rsidRPr="00BA455F" w:rsidRDefault="00792778" w:rsidP="005358DC">
            <w:r>
              <w:t xml:space="preserve">-участвует в </w:t>
            </w:r>
            <w:proofErr w:type="spellStart"/>
            <w:r>
              <w:t>шк</w:t>
            </w:r>
            <w:proofErr w:type="spellEnd"/>
            <w:r w:rsidR="005358DC">
              <w:t>.</w:t>
            </w:r>
            <w:r>
              <w:t xml:space="preserve"> самоуправлении и общ</w:t>
            </w:r>
            <w:proofErr w:type="gramStart"/>
            <w:r w:rsidR="005358DC"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изни в пределах</w:t>
            </w:r>
            <w:r w:rsidR="005358DC">
              <w:t xml:space="preserve"> </w:t>
            </w:r>
            <w:r>
              <w:t>возраст компетенций.</w:t>
            </w:r>
          </w:p>
        </w:tc>
        <w:tc>
          <w:tcPr>
            <w:tcW w:w="4819" w:type="dxa"/>
          </w:tcPr>
          <w:p w:rsidR="00792778" w:rsidRDefault="00792778" w:rsidP="00CC2999">
            <w:r>
              <w:t>-активное  включение в урочную и внеурочную деятельность</w:t>
            </w:r>
            <w:r w:rsidRPr="00135921">
              <w:t>;</w:t>
            </w:r>
          </w:p>
          <w:p w:rsidR="00792778" w:rsidRPr="00135921" w:rsidRDefault="00792778" w:rsidP="00CC2999">
            <w:r>
              <w:t>- участие в дискуссиях при принятии решений</w:t>
            </w:r>
            <w:r w:rsidRPr="00135921">
              <w:t>;</w:t>
            </w:r>
          </w:p>
          <w:p w:rsidR="00792778" w:rsidRPr="00135921" w:rsidRDefault="00792778" w:rsidP="00CC2999">
            <w:r w:rsidRPr="00135921">
              <w:t>-</w:t>
            </w:r>
            <w:r>
              <w:t>классификация</w:t>
            </w:r>
            <w:proofErr w:type="gramStart"/>
            <w:r>
              <w:t xml:space="preserve"> ,</w:t>
            </w:r>
            <w:proofErr w:type="gramEnd"/>
            <w:r>
              <w:t xml:space="preserve"> дифференциация информации, установление причинно-следственных связей.</w:t>
            </w:r>
          </w:p>
        </w:tc>
        <w:tc>
          <w:tcPr>
            <w:tcW w:w="4537" w:type="dxa"/>
          </w:tcPr>
          <w:p w:rsidR="005358DC" w:rsidRPr="005358DC" w:rsidRDefault="005358DC" w:rsidP="00CC2999">
            <w:r>
              <w:t>- реализация индивидуального учебного плана</w:t>
            </w:r>
            <w:r w:rsidRPr="00BC2528">
              <w:t>;</w:t>
            </w:r>
          </w:p>
          <w:p w:rsidR="00792778" w:rsidRPr="00C172EC" w:rsidRDefault="00792778" w:rsidP="00CC2999">
            <w:r>
              <w:t>- распределение ролей в группе</w:t>
            </w:r>
            <w:r w:rsidRPr="00C172EC">
              <w:t>;</w:t>
            </w:r>
          </w:p>
          <w:p w:rsidR="00792778" w:rsidRPr="00C172EC" w:rsidRDefault="00792778" w:rsidP="00CC2999">
            <w:r>
              <w:t>-выполнение и защита инд. проектов</w:t>
            </w:r>
            <w:r w:rsidRPr="00C172EC">
              <w:t>;</w:t>
            </w:r>
          </w:p>
          <w:p w:rsidR="00792778" w:rsidRPr="00C172EC" w:rsidRDefault="00792778" w:rsidP="00CC2999">
            <w:r>
              <w:t>- использование поисковых систем</w:t>
            </w:r>
            <w:r w:rsidRPr="00C172EC">
              <w:t>;</w:t>
            </w:r>
          </w:p>
          <w:p w:rsidR="00792778" w:rsidRPr="00C172EC" w:rsidRDefault="00792778" w:rsidP="00CC2999">
            <w:r>
              <w:t xml:space="preserve">-ведение </w:t>
            </w:r>
            <w:proofErr w:type="gramStart"/>
            <w:r>
              <w:t>предметного</w:t>
            </w:r>
            <w:proofErr w:type="gramEnd"/>
            <w:r>
              <w:t xml:space="preserve"> портфолио</w:t>
            </w:r>
            <w:r w:rsidRPr="00C172EC">
              <w:t>;</w:t>
            </w:r>
          </w:p>
          <w:p w:rsidR="00792778" w:rsidRPr="00792778" w:rsidRDefault="00792778" w:rsidP="00CC2999">
            <w:r>
              <w:t>- рефлексия собственной деятельности.</w:t>
            </w:r>
          </w:p>
        </w:tc>
      </w:tr>
    </w:tbl>
    <w:p w:rsidR="00792778" w:rsidRDefault="00792778" w:rsidP="00BC2528">
      <w:pPr>
        <w:ind w:firstLine="0"/>
      </w:pPr>
    </w:p>
    <w:sectPr w:rsidR="00792778" w:rsidSect="00BC252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7C" w:rsidRDefault="00014A7C" w:rsidP="00792778">
      <w:pPr>
        <w:spacing w:line="240" w:lineRule="auto"/>
      </w:pPr>
      <w:r>
        <w:separator/>
      </w:r>
    </w:p>
  </w:endnote>
  <w:endnote w:type="continuationSeparator" w:id="0">
    <w:p w:rsidR="00014A7C" w:rsidRDefault="00014A7C" w:rsidP="00792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7C" w:rsidRDefault="00014A7C" w:rsidP="00792778">
      <w:pPr>
        <w:spacing w:line="240" w:lineRule="auto"/>
      </w:pPr>
      <w:r>
        <w:separator/>
      </w:r>
    </w:p>
  </w:footnote>
  <w:footnote w:type="continuationSeparator" w:id="0">
    <w:p w:rsidR="00014A7C" w:rsidRDefault="00014A7C" w:rsidP="007927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7"/>
    <w:rsid w:val="00014A7C"/>
    <w:rsid w:val="005358DC"/>
    <w:rsid w:val="005F6295"/>
    <w:rsid w:val="00792778"/>
    <w:rsid w:val="00904007"/>
    <w:rsid w:val="009E7D39"/>
    <w:rsid w:val="00BC2528"/>
    <w:rsid w:val="00E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778"/>
    <w:pPr>
      <w:spacing w:line="240" w:lineRule="auto"/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778"/>
    <w:pPr>
      <w:spacing w:line="240" w:lineRule="auto"/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2019-11-08T11:53:00Z</dcterms:created>
  <dcterms:modified xsi:type="dcterms:W3CDTF">2019-11-11T11:06:00Z</dcterms:modified>
</cp:coreProperties>
</file>