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в </w:t>
      </w:r>
      <w:r w:rsidR="001C56B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6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C56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C56B5">
              <w:rPr>
                <w:rFonts w:ascii="Times New Roman" w:hAnsi="Times New Roman"/>
                <w:sz w:val="24"/>
                <w:szCs w:val="24"/>
              </w:rPr>
              <w:t>22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56B5">
              <w:rPr>
                <w:rFonts w:ascii="Times New Roman" w:hAnsi="Times New Roman"/>
                <w:sz w:val="24"/>
                <w:szCs w:val="24"/>
              </w:rPr>
              <w:t>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</w:t>
            </w:r>
            <w:r w:rsidR="00E515A7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25AB3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C56B5" w:rsidP="00DE26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DE2617">
              <w:rPr>
                <w:rFonts w:ascii="Times New Roman" w:hAnsi="Times New Roman"/>
                <w:sz w:val="24"/>
                <w:szCs w:val="24"/>
              </w:rPr>
              <w:t>3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E25AB3">
              <w:rPr>
                <w:sz w:val="24"/>
              </w:rPr>
              <w:t>первый</w:t>
            </w:r>
            <w:r>
              <w:rPr>
                <w:sz w:val="24"/>
              </w:rPr>
              <w:t xml:space="preserve"> 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560F8F" w:rsidP="00DE26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E2617">
              <w:rPr>
                <w:rFonts w:ascii="Times New Roman" w:hAnsi="Times New Roman"/>
                <w:sz w:val="24"/>
                <w:szCs w:val="24"/>
              </w:rPr>
              <w:t>5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E2617">
              <w:rPr>
                <w:rFonts w:ascii="Times New Roman" w:hAnsi="Times New Roman"/>
                <w:sz w:val="24"/>
                <w:szCs w:val="24"/>
              </w:rPr>
              <w:t>02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DE2617">
              <w:rPr>
                <w:rFonts w:ascii="Times New Roman" w:hAnsi="Times New Roman"/>
                <w:sz w:val="24"/>
                <w:szCs w:val="24"/>
              </w:rPr>
              <w:t>4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E2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25AB3">
              <w:rPr>
                <w:sz w:val="24"/>
              </w:rPr>
              <w:t>первый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88" w:rsidRPr="00992AF9" w:rsidRDefault="00650688" w:rsidP="00650688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  <w:p w:rsidR="00765DAF" w:rsidRPr="00992AF9" w:rsidRDefault="00765DAF" w:rsidP="00560F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E25AB3">
              <w:rPr>
                <w:sz w:val="24"/>
              </w:rPr>
              <w:t>первый</w:t>
            </w:r>
            <w:r>
              <w:rPr>
                <w:sz w:val="24"/>
              </w:rPr>
              <w:t xml:space="preserve"> 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</w:t>
            </w:r>
            <w:r>
              <w:rPr>
                <w:sz w:val="24"/>
              </w:rPr>
              <w:lastRenderedPageBreak/>
              <w:t xml:space="preserve">содержащими информацию о признаках коррупции в учреждениях учреждениями, к которым поступали указанные обращения за </w:t>
            </w:r>
            <w:r w:rsidR="00E25AB3">
              <w:rPr>
                <w:sz w:val="24"/>
              </w:rPr>
              <w:t>первый</w:t>
            </w:r>
            <w:r w:rsidR="00650688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E25AB3">
              <w:rPr>
                <w:sz w:val="24"/>
              </w:rPr>
              <w:t>первом</w:t>
            </w:r>
            <w:r w:rsidR="00650688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1C56B5"/>
    <w:rsid w:val="00560F8F"/>
    <w:rsid w:val="005C2595"/>
    <w:rsid w:val="00650688"/>
    <w:rsid w:val="00765DAF"/>
    <w:rsid w:val="007C6904"/>
    <w:rsid w:val="00892F9B"/>
    <w:rsid w:val="008A38B7"/>
    <w:rsid w:val="00992AF9"/>
    <w:rsid w:val="00B56877"/>
    <w:rsid w:val="00B90F34"/>
    <w:rsid w:val="00C1058F"/>
    <w:rsid w:val="00C209D9"/>
    <w:rsid w:val="00DE2617"/>
    <w:rsid w:val="00E11D44"/>
    <w:rsid w:val="00E25AB3"/>
    <w:rsid w:val="00E300F7"/>
    <w:rsid w:val="00E515A7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3</cp:revision>
  <cp:lastPrinted>2017-04-07T03:32:00Z</cp:lastPrinted>
  <dcterms:created xsi:type="dcterms:W3CDTF">2018-04-02T03:14:00Z</dcterms:created>
  <dcterms:modified xsi:type="dcterms:W3CDTF">2018-04-02T03:27:00Z</dcterms:modified>
</cp:coreProperties>
</file>