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0" w:rsidRDefault="006448F0" w:rsidP="006448F0">
      <w:pPr>
        <w:ind w:left="6663"/>
      </w:pPr>
      <w:r>
        <w:t>УТВЕРЖДАЮ</w:t>
      </w:r>
    </w:p>
    <w:p w:rsidR="006448F0" w:rsidRDefault="006448F0" w:rsidP="006448F0">
      <w:pPr>
        <w:ind w:left="6663"/>
      </w:pPr>
      <w:r>
        <w:t>Директор школы</w:t>
      </w:r>
    </w:p>
    <w:p w:rsidR="006448F0" w:rsidRDefault="006448F0" w:rsidP="006448F0">
      <w:pPr>
        <w:ind w:left="6663"/>
      </w:pPr>
      <w:r>
        <w:t>__________ Д.В. Чеменев</w:t>
      </w:r>
    </w:p>
    <w:p w:rsidR="006448F0" w:rsidRDefault="006448F0" w:rsidP="006448F0">
      <w:pPr>
        <w:ind w:left="6663"/>
      </w:pPr>
      <w:r>
        <w:t>Пр. №  ___  от  __ __ ____</w:t>
      </w: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Default="006448F0" w:rsidP="006448F0">
      <w:pPr>
        <w:spacing w:before="30" w:after="30"/>
        <w:jc w:val="center"/>
        <w:rPr>
          <w:b/>
          <w:bCs/>
          <w:sz w:val="48"/>
          <w:szCs w:val="48"/>
        </w:rPr>
      </w:pPr>
    </w:p>
    <w:p w:rsidR="006448F0" w:rsidRPr="006448F0" w:rsidRDefault="006448F0" w:rsidP="006448F0">
      <w:pPr>
        <w:spacing w:before="30" w:after="30"/>
        <w:jc w:val="center"/>
        <w:rPr>
          <w:bCs/>
          <w:sz w:val="48"/>
          <w:szCs w:val="48"/>
        </w:rPr>
      </w:pPr>
      <w:r w:rsidRPr="006448F0">
        <w:rPr>
          <w:bCs/>
          <w:sz w:val="44"/>
          <w:szCs w:val="48"/>
        </w:rPr>
        <w:t>ПО</w:t>
      </w:r>
      <w:r w:rsidR="00DC5A09">
        <w:rPr>
          <w:bCs/>
          <w:sz w:val="44"/>
          <w:szCs w:val="48"/>
        </w:rPr>
        <w:t>РЯДОК</w:t>
      </w:r>
      <w:r w:rsidRPr="006448F0">
        <w:rPr>
          <w:bCs/>
          <w:sz w:val="48"/>
          <w:szCs w:val="48"/>
        </w:rPr>
        <w:t xml:space="preserve"> </w:t>
      </w:r>
    </w:p>
    <w:p w:rsidR="006448F0" w:rsidRPr="00C01D62" w:rsidRDefault="006448F0" w:rsidP="006448F0">
      <w:pPr>
        <w:spacing w:before="30" w:after="30"/>
        <w:ind w:left="360"/>
        <w:jc w:val="center"/>
        <w:rPr>
          <w:b/>
          <w:bCs/>
        </w:rPr>
      </w:pPr>
    </w:p>
    <w:p w:rsidR="006448F0" w:rsidRDefault="00DC5A09" w:rsidP="00DC5A09">
      <w:pPr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ПОСЕЩЕНИЯ </w:t>
      </w:r>
      <w:proofErr w:type="gramStart"/>
      <w:r>
        <w:rPr>
          <w:sz w:val="28"/>
          <w:szCs w:val="32"/>
        </w:rPr>
        <w:t>ОБУЧАЮЩИМИСЯ</w:t>
      </w:r>
      <w:proofErr w:type="gramEnd"/>
    </w:p>
    <w:p w:rsidR="00DC5A09" w:rsidRPr="006448F0" w:rsidRDefault="00DC5A09" w:rsidP="00DC5A09">
      <w:pPr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ПО ИХ ВЫБОРУ МЕРОПРИЯТИЙ,</w:t>
      </w:r>
    </w:p>
    <w:p w:rsidR="006448F0" w:rsidRPr="006448F0" w:rsidRDefault="00DC5A09" w:rsidP="00DC5A09">
      <w:pPr>
        <w:autoSpaceDE w:val="0"/>
        <w:autoSpaceDN w:val="0"/>
        <w:adjustRightInd w:val="0"/>
        <w:jc w:val="center"/>
        <w:rPr>
          <w:color w:val="000000"/>
          <w:sz w:val="28"/>
          <w:szCs w:val="32"/>
        </w:rPr>
      </w:pPr>
      <w:r>
        <w:rPr>
          <w:sz w:val="28"/>
          <w:szCs w:val="32"/>
        </w:rPr>
        <w:t xml:space="preserve">НЕ </w:t>
      </w:r>
      <w:proofErr w:type="gramStart"/>
      <w:r>
        <w:rPr>
          <w:sz w:val="28"/>
          <w:szCs w:val="32"/>
        </w:rPr>
        <w:t>ПРЕДУСМОТРЕННЫХ</w:t>
      </w:r>
      <w:proofErr w:type="gramEnd"/>
      <w:r w:rsidR="006448F0" w:rsidRPr="006448F0">
        <w:rPr>
          <w:sz w:val="28"/>
          <w:szCs w:val="32"/>
        </w:rPr>
        <w:t xml:space="preserve"> УЧЕБН</w:t>
      </w:r>
      <w:r>
        <w:rPr>
          <w:sz w:val="28"/>
          <w:szCs w:val="32"/>
        </w:rPr>
        <w:t>Ы</w:t>
      </w:r>
      <w:r w:rsidR="006448F0" w:rsidRPr="006448F0">
        <w:rPr>
          <w:sz w:val="28"/>
          <w:szCs w:val="32"/>
        </w:rPr>
        <w:t>М ПЛАН</w:t>
      </w:r>
      <w:r>
        <w:rPr>
          <w:sz w:val="28"/>
          <w:szCs w:val="32"/>
        </w:rPr>
        <w:t>ОМ</w:t>
      </w:r>
    </w:p>
    <w:p w:rsidR="006448F0" w:rsidRPr="006448F0" w:rsidRDefault="006448F0" w:rsidP="00DC5A09">
      <w:pPr>
        <w:autoSpaceDE w:val="0"/>
        <w:autoSpaceDN w:val="0"/>
        <w:adjustRightInd w:val="0"/>
        <w:jc w:val="center"/>
        <w:rPr>
          <w:bCs/>
          <w:caps/>
          <w:color w:val="000000"/>
          <w:sz w:val="28"/>
          <w:szCs w:val="32"/>
        </w:rPr>
      </w:pPr>
      <w:r w:rsidRPr="006448F0">
        <w:rPr>
          <w:bCs/>
          <w:caps/>
          <w:color w:val="000000"/>
          <w:sz w:val="28"/>
          <w:szCs w:val="32"/>
        </w:rPr>
        <w:t>МБОУ СШ № 69</w:t>
      </w:r>
    </w:p>
    <w:p w:rsidR="00AE7919" w:rsidRDefault="006448F0" w:rsidP="00DC5A09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</w:p>
    <w:p w:rsidR="00AE7919" w:rsidRDefault="00AE7919" w:rsidP="00DC5A09">
      <w:pPr>
        <w:shd w:val="clear" w:color="auto" w:fill="FFFFFF"/>
        <w:jc w:val="center"/>
        <w:rPr>
          <w:b/>
        </w:rPr>
      </w:pPr>
    </w:p>
    <w:p w:rsidR="00DC5A09" w:rsidRPr="00DC5A09" w:rsidRDefault="00DC5A09" w:rsidP="00DC5A09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DC5A09">
        <w:rPr>
          <w:b/>
          <w:color w:val="000000"/>
          <w:sz w:val="26"/>
          <w:szCs w:val="26"/>
          <w:lang w:eastAsia="ru-RU"/>
        </w:rPr>
        <w:t>1. Общие положения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1.1. </w:t>
      </w:r>
      <w:r>
        <w:rPr>
          <w:color w:val="000000"/>
          <w:sz w:val="26"/>
          <w:szCs w:val="26"/>
          <w:lang w:eastAsia="ru-RU"/>
        </w:rPr>
        <w:t>Порядок</w:t>
      </w:r>
      <w:r w:rsidRPr="00DC5A09">
        <w:rPr>
          <w:color w:val="000000"/>
          <w:sz w:val="26"/>
          <w:szCs w:val="26"/>
          <w:lang w:eastAsia="ru-RU"/>
        </w:rPr>
        <w:t xml:space="preserve"> посещения мероприятий, не предусмотренных учебным планом (далее – </w:t>
      </w:r>
      <w:r>
        <w:rPr>
          <w:color w:val="000000"/>
          <w:sz w:val="26"/>
          <w:szCs w:val="26"/>
          <w:lang w:eastAsia="ru-RU"/>
        </w:rPr>
        <w:t>Порядок</w:t>
      </w:r>
      <w:r w:rsidRPr="00DC5A09">
        <w:rPr>
          <w:color w:val="000000"/>
          <w:sz w:val="26"/>
          <w:szCs w:val="26"/>
          <w:lang w:eastAsia="ru-RU"/>
        </w:rPr>
        <w:t>), разработан в соответствии с Федеральным законом от 29.12.2012 №273-ФЗ «Об образовании в Российской Федерации» (ст. 34 ч.4) и Правилами внутреннего распорядка обучающихся</w:t>
      </w:r>
      <w:r>
        <w:rPr>
          <w:color w:val="000000"/>
          <w:sz w:val="26"/>
          <w:szCs w:val="26"/>
          <w:lang w:eastAsia="ru-RU"/>
        </w:rPr>
        <w:t xml:space="preserve"> МБОУ СШ № 69</w:t>
      </w:r>
      <w:r w:rsidRPr="00DC5A09">
        <w:rPr>
          <w:color w:val="000000"/>
          <w:sz w:val="26"/>
          <w:szCs w:val="26"/>
          <w:lang w:eastAsia="ru-RU"/>
        </w:rPr>
        <w:t>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1.2. Настоящи</w:t>
      </w:r>
      <w:r>
        <w:rPr>
          <w:color w:val="000000"/>
          <w:sz w:val="26"/>
          <w:szCs w:val="26"/>
          <w:lang w:eastAsia="ru-RU"/>
        </w:rPr>
        <w:t>й</w:t>
      </w:r>
      <w:r w:rsidRPr="00DC5A09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Порядок</w:t>
      </w:r>
      <w:r w:rsidRPr="00DC5A09">
        <w:rPr>
          <w:color w:val="000000"/>
          <w:sz w:val="26"/>
          <w:szCs w:val="26"/>
          <w:lang w:eastAsia="ru-RU"/>
        </w:rPr>
        <w:t xml:space="preserve"> размеща</w:t>
      </w:r>
      <w:r w:rsidR="00897955">
        <w:rPr>
          <w:color w:val="000000"/>
          <w:sz w:val="26"/>
          <w:szCs w:val="26"/>
          <w:lang w:eastAsia="ru-RU"/>
        </w:rPr>
        <w:t>е</w:t>
      </w:r>
      <w:r w:rsidRPr="00DC5A09">
        <w:rPr>
          <w:color w:val="000000"/>
          <w:sz w:val="26"/>
          <w:szCs w:val="26"/>
          <w:lang w:eastAsia="ru-RU"/>
        </w:rPr>
        <w:t xml:space="preserve">тся на сайте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1.3. </w:t>
      </w:r>
      <w:r w:rsidR="00897955">
        <w:rPr>
          <w:color w:val="000000"/>
          <w:sz w:val="26"/>
          <w:szCs w:val="26"/>
          <w:lang w:eastAsia="ru-RU"/>
        </w:rPr>
        <w:t>Порядок</w:t>
      </w:r>
      <w:r w:rsidRPr="00DC5A09">
        <w:rPr>
          <w:color w:val="000000"/>
          <w:sz w:val="26"/>
          <w:szCs w:val="26"/>
          <w:lang w:eastAsia="ru-RU"/>
        </w:rPr>
        <w:t xml:space="preserve"> определя</w:t>
      </w:r>
      <w:r w:rsidR="00897955">
        <w:rPr>
          <w:color w:val="000000"/>
          <w:sz w:val="26"/>
          <w:szCs w:val="26"/>
          <w:lang w:eastAsia="ru-RU"/>
        </w:rPr>
        <w:t>е</w:t>
      </w:r>
      <w:r w:rsidRPr="00DC5A09">
        <w:rPr>
          <w:color w:val="000000"/>
          <w:sz w:val="26"/>
          <w:szCs w:val="26"/>
          <w:lang w:eastAsia="ru-RU"/>
        </w:rPr>
        <w:t>т общи</w:t>
      </w:r>
      <w:r w:rsidR="00897955">
        <w:rPr>
          <w:color w:val="000000"/>
          <w:sz w:val="26"/>
          <w:szCs w:val="26"/>
          <w:lang w:eastAsia="ru-RU"/>
        </w:rPr>
        <w:t>е</w:t>
      </w:r>
      <w:r w:rsidRPr="00DC5A09">
        <w:rPr>
          <w:color w:val="000000"/>
          <w:sz w:val="26"/>
          <w:szCs w:val="26"/>
          <w:lang w:eastAsia="ru-RU"/>
        </w:rPr>
        <w:t xml:space="preserve"> </w:t>
      </w:r>
      <w:r w:rsidR="00897955">
        <w:rPr>
          <w:color w:val="000000"/>
          <w:sz w:val="26"/>
          <w:szCs w:val="26"/>
          <w:lang w:eastAsia="ru-RU"/>
        </w:rPr>
        <w:t>правила</w:t>
      </w:r>
      <w:r w:rsidRPr="00DC5A09">
        <w:rPr>
          <w:color w:val="000000"/>
          <w:sz w:val="26"/>
          <w:szCs w:val="26"/>
          <w:lang w:eastAsia="ru-RU"/>
        </w:rPr>
        <w:t xml:space="preserve"> посещения </w:t>
      </w:r>
      <w:proofErr w:type="gramStart"/>
      <w:r w:rsidRPr="00DC5A09">
        <w:rPr>
          <w:color w:val="000000"/>
          <w:sz w:val="26"/>
          <w:szCs w:val="26"/>
          <w:lang w:eastAsia="ru-RU"/>
        </w:rPr>
        <w:t>обучающимися</w:t>
      </w:r>
      <w:proofErr w:type="gramEnd"/>
      <w:r w:rsidRPr="00DC5A09">
        <w:rPr>
          <w:color w:val="000000"/>
          <w:sz w:val="26"/>
          <w:szCs w:val="26"/>
          <w:lang w:eastAsia="ru-RU"/>
        </w:rPr>
        <w:t xml:space="preserve"> по своему выбору мероприятий, проводимых в </w:t>
      </w:r>
      <w:r>
        <w:rPr>
          <w:color w:val="000000"/>
          <w:sz w:val="26"/>
          <w:szCs w:val="26"/>
          <w:lang w:eastAsia="ru-RU"/>
        </w:rPr>
        <w:t>МБОУ СШ № 69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C5A09">
        <w:rPr>
          <w:color w:val="000000"/>
          <w:sz w:val="26"/>
          <w:szCs w:val="26"/>
          <w:lang w:eastAsia="ru-RU"/>
        </w:rPr>
        <w:t>и не предусмотренных учебным планом, а также права, обязанности и ответственность посетителей данных мероприятий.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1.4. </w:t>
      </w:r>
      <w:proofErr w:type="gramStart"/>
      <w:r w:rsidRPr="00DC5A09">
        <w:rPr>
          <w:color w:val="000000"/>
          <w:sz w:val="26"/>
          <w:szCs w:val="26"/>
          <w:lang w:eastAsia="ru-RU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DC5A09">
        <w:rPr>
          <w:color w:val="000000"/>
          <w:sz w:val="26"/>
          <w:szCs w:val="26"/>
          <w:lang w:eastAsia="ru-RU"/>
        </w:rPr>
        <w:t xml:space="preserve"> Формы проведения этих мероприятий определяют ответственные за их проведение и (или) заместитель директора (организатор работы с детьми).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1.5. Мероприятия включаются в общешкольный план на текущий учебный год, который утверждается приказом директора и </w:t>
      </w:r>
      <w:r w:rsidR="00AE7919">
        <w:rPr>
          <w:color w:val="000000"/>
          <w:sz w:val="26"/>
          <w:szCs w:val="26"/>
          <w:lang w:eastAsia="ru-RU"/>
        </w:rPr>
        <w:t>по</w:t>
      </w:r>
      <w:r w:rsidRPr="00DC5A09">
        <w:rPr>
          <w:color w:val="000000"/>
          <w:sz w:val="26"/>
          <w:szCs w:val="26"/>
          <w:lang w:eastAsia="ru-RU"/>
        </w:rPr>
        <w:t>мещается на сайте.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Для этого инициаторам мероприятия необходимо письменно обратиться к заместителю директора не менее чем за две календарные недели до предполагаемой даты его проведения.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Информация об изменениях в общешкольном плане размещается на сайте не менее чем за календарную неделю до даты проведения мероприятия.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1.8. </w:t>
      </w:r>
      <w:r w:rsidR="00897955">
        <w:rPr>
          <w:color w:val="000000"/>
          <w:sz w:val="26"/>
          <w:szCs w:val="26"/>
          <w:lang w:eastAsia="ru-RU"/>
        </w:rPr>
        <w:t>Порядок</w:t>
      </w:r>
      <w:r w:rsidRPr="00DC5A09">
        <w:rPr>
          <w:color w:val="000000"/>
          <w:sz w:val="26"/>
          <w:szCs w:val="26"/>
          <w:lang w:eastAsia="ru-RU"/>
        </w:rPr>
        <w:t xml:space="preserve"> явля</w:t>
      </w:r>
      <w:r w:rsidR="00897955">
        <w:rPr>
          <w:color w:val="000000"/>
          <w:sz w:val="26"/>
          <w:szCs w:val="26"/>
          <w:lang w:eastAsia="ru-RU"/>
        </w:rPr>
        <w:t>е</w:t>
      </w:r>
      <w:r w:rsidRPr="00DC5A09">
        <w:rPr>
          <w:color w:val="000000"/>
          <w:sz w:val="26"/>
          <w:szCs w:val="26"/>
          <w:lang w:eastAsia="ru-RU"/>
        </w:rPr>
        <w:t xml:space="preserve">тся обязательным для всех посетителей мероприятия. Принимая решение о посещении мероприятия, посетитель подтверждает свое согласие с настоящим </w:t>
      </w:r>
      <w:r w:rsidR="00897955">
        <w:rPr>
          <w:color w:val="000000"/>
          <w:sz w:val="26"/>
          <w:szCs w:val="26"/>
          <w:lang w:eastAsia="ru-RU"/>
        </w:rPr>
        <w:t>Порядком</w:t>
      </w:r>
      <w:r w:rsidRPr="00DC5A09">
        <w:rPr>
          <w:color w:val="000000"/>
          <w:sz w:val="26"/>
          <w:szCs w:val="26"/>
          <w:lang w:eastAsia="ru-RU"/>
        </w:rPr>
        <w:t>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1.9. Посещая мероприятие, посетитель тем самым выражает свое согласие принимать участие в возможной фото- и видеосъемке, теле-</w:t>
      </w:r>
      <w:r w:rsidR="00897955">
        <w:rPr>
          <w:color w:val="000000"/>
          <w:sz w:val="26"/>
          <w:szCs w:val="26"/>
          <w:lang w:eastAsia="ru-RU"/>
        </w:rPr>
        <w:t xml:space="preserve"> </w:t>
      </w:r>
      <w:r w:rsidRPr="00DC5A09">
        <w:rPr>
          <w:color w:val="000000"/>
          <w:sz w:val="26"/>
          <w:szCs w:val="26"/>
          <w:lang w:eastAsia="ru-RU"/>
        </w:rPr>
        <w:t>и аудиозаписи со свои</w:t>
      </w:r>
      <w:r w:rsidR="00897955">
        <w:rPr>
          <w:color w:val="000000"/>
          <w:sz w:val="26"/>
          <w:szCs w:val="26"/>
          <w:lang w:eastAsia="ru-RU"/>
        </w:rPr>
        <w:t>м</w:t>
      </w:r>
      <w:r w:rsidRPr="00DC5A09">
        <w:rPr>
          <w:color w:val="000000"/>
          <w:sz w:val="26"/>
          <w:szCs w:val="26"/>
          <w:lang w:eastAsia="ru-RU"/>
        </w:rPr>
        <w:t xml:space="preserve"> </w:t>
      </w:r>
      <w:r w:rsidR="00897955" w:rsidRPr="00DC5A09">
        <w:rPr>
          <w:color w:val="000000"/>
          <w:sz w:val="26"/>
          <w:szCs w:val="26"/>
          <w:lang w:eastAsia="ru-RU"/>
        </w:rPr>
        <w:t>присутствием,</w:t>
      </w:r>
      <w:r w:rsidRPr="00DC5A09">
        <w:rPr>
          <w:color w:val="000000"/>
          <w:sz w:val="26"/>
          <w:szCs w:val="26"/>
          <w:lang w:eastAsia="ru-RU"/>
        </w:rPr>
        <w:t xml:space="preserve"> в том числе и в рекламных целях.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1.10. Регламент проведения конкретного мероприятия утверждается соответствующим приказом директора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.</w:t>
      </w:r>
    </w:p>
    <w:p w:rsidR="00DC5A09" w:rsidRPr="00AE7919" w:rsidRDefault="00DC5A09" w:rsidP="00DC5A09">
      <w:pPr>
        <w:shd w:val="clear" w:color="auto" w:fill="FFFFFF"/>
        <w:ind w:firstLine="567"/>
        <w:jc w:val="center"/>
        <w:rPr>
          <w:b/>
          <w:color w:val="000000"/>
          <w:sz w:val="28"/>
          <w:szCs w:val="26"/>
          <w:lang w:eastAsia="ru-RU"/>
        </w:rPr>
      </w:pPr>
    </w:p>
    <w:p w:rsidR="00DC5A09" w:rsidRPr="00DC5A09" w:rsidRDefault="00DC5A09" w:rsidP="00DC5A09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DC5A09">
        <w:rPr>
          <w:b/>
          <w:color w:val="000000"/>
          <w:sz w:val="26"/>
          <w:szCs w:val="26"/>
          <w:lang w:eastAsia="ru-RU"/>
        </w:rPr>
        <w:t>2.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r w:rsidRPr="00DC5A09">
        <w:rPr>
          <w:b/>
          <w:color w:val="000000"/>
          <w:sz w:val="26"/>
          <w:szCs w:val="26"/>
          <w:lang w:eastAsia="ru-RU"/>
        </w:rPr>
        <w:t>Посетители мероприятий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2.1.Посетителями мероприятий являются: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обучающиеся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, являющиеся непосредственными участниками мероприятия;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иные физические лица, являющиеся непосредственными участниками мероприятия;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</w:t>
      </w:r>
      <w:proofErr w:type="gramStart"/>
      <w:r w:rsidRPr="00DC5A09">
        <w:rPr>
          <w:color w:val="000000"/>
          <w:sz w:val="26"/>
          <w:szCs w:val="26"/>
          <w:lang w:eastAsia="ru-RU"/>
        </w:rPr>
        <w:t>обучающиеся</w:t>
      </w:r>
      <w:proofErr w:type="gramEnd"/>
      <w:r w:rsidRPr="00DC5A09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, являющиеся зрителями на данном мероприятии;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законные представители </w:t>
      </w:r>
      <w:proofErr w:type="gramStart"/>
      <w:r w:rsidRPr="00DC5A09">
        <w:rPr>
          <w:color w:val="000000"/>
          <w:sz w:val="26"/>
          <w:szCs w:val="26"/>
          <w:lang w:eastAsia="ru-RU"/>
        </w:rPr>
        <w:t>обучающихся</w:t>
      </w:r>
      <w:proofErr w:type="gramEnd"/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работники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сторонние физические лица.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lastRenderedPageBreak/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455"/>
        <w:gridCol w:w="7005"/>
      </w:tblGrid>
      <w:tr w:rsidR="00DC5A09" w:rsidRPr="00DC5A09" w:rsidTr="0089795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ind w:firstLine="56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C5A09">
              <w:rPr>
                <w:color w:val="000000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ind w:firstLine="56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C5A09">
              <w:rPr>
                <w:color w:val="000000"/>
                <w:sz w:val="26"/>
                <w:szCs w:val="26"/>
                <w:lang w:eastAsia="ru-RU"/>
              </w:rPr>
              <w:t>Категория посетителей</w:t>
            </w:r>
          </w:p>
        </w:tc>
      </w:tr>
      <w:tr w:rsidR="00DC5A09" w:rsidRPr="00DC5A09" w:rsidTr="00897955">
        <w:trPr>
          <w:tblCellSpacing w:w="0" w:type="dxa"/>
        </w:trPr>
        <w:tc>
          <w:tcPr>
            <w:tcW w:w="2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rPr>
                <w:color w:val="000000"/>
                <w:sz w:val="26"/>
                <w:szCs w:val="26"/>
                <w:lang w:eastAsia="ru-RU"/>
              </w:rPr>
            </w:pPr>
            <w:r w:rsidRPr="00DC5A09">
              <w:rPr>
                <w:color w:val="000000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897955" w:rsidRDefault="00DC5A09" w:rsidP="00FF3D74">
            <w:pPr>
              <w:rPr>
                <w:color w:val="000000"/>
                <w:szCs w:val="26"/>
                <w:lang w:eastAsia="ru-RU"/>
              </w:rPr>
            </w:pPr>
            <w:r w:rsidRPr="00897955">
              <w:rPr>
                <w:color w:val="000000"/>
                <w:szCs w:val="26"/>
                <w:lang w:eastAsia="ru-RU"/>
              </w:rPr>
              <w:t xml:space="preserve">Обучающиеся </w:t>
            </w:r>
            <w:r w:rsidRPr="00897955">
              <w:rPr>
                <w:color w:val="000000"/>
                <w:szCs w:val="26"/>
                <w:lang w:eastAsia="ru-RU"/>
              </w:rPr>
              <w:t>МБОУ СШ № 69</w:t>
            </w:r>
            <w:r w:rsidRPr="00897955">
              <w:rPr>
                <w:color w:val="000000"/>
                <w:szCs w:val="26"/>
                <w:lang w:eastAsia="ru-RU"/>
              </w:rPr>
              <w:t>, являющиеся непосредственными участниками мероприятия</w:t>
            </w:r>
          </w:p>
        </w:tc>
      </w:tr>
      <w:tr w:rsidR="00DC5A09" w:rsidRPr="00DC5A09" w:rsidTr="00897955">
        <w:trPr>
          <w:tblCellSpacing w:w="0" w:type="dxa"/>
        </w:trPr>
        <w:tc>
          <w:tcPr>
            <w:tcW w:w="2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897955" w:rsidRDefault="00DC5A09" w:rsidP="00FF3D74">
            <w:pPr>
              <w:rPr>
                <w:color w:val="000000"/>
                <w:szCs w:val="26"/>
                <w:lang w:eastAsia="ru-RU"/>
              </w:rPr>
            </w:pPr>
            <w:r w:rsidRPr="00897955">
              <w:rPr>
                <w:color w:val="000000"/>
                <w:szCs w:val="26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DC5A09" w:rsidRPr="00DC5A09" w:rsidTr="00897955">
        <w:trPr>
          <w:tblCellSpacing w:w="0" w:type="dxa"/>
        </w:trPr>
        <w:tc>
          <w:tcPr>
            <w:tcW w:w="2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rPr>
                <w:color w:val="000000"/>
                <w:sz w:val="26"/>
                <w:szCs w:val="26"/>
                <w:lang w:eastAsia="ru-RU"/>
              </w:rPr>
            </w:pPr>
            <w:r w:rsidRPr="00DC5A09">
              <w:rPr>
                <w:color w:val="000000"/>
                <w:sz w:val="26"/>
                <w:szCs w:val="26"/>
                <w:lang w:eastAsia="ru-RU"/>
              </w:rPr>
              <w:t>Зрители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897955" w:rsidRDefault="00DC5A09" w:rsidP="00FF3D74">
            <w:pPr>
              <w:rPr>
                <w:color w:val="000000"/>
                <w:szCs w:val="26"/>
                <w:lang w:eastAsia="ru-RU"/>
              </w:rPr>
            </w:pPr>
            <w:r w:rsidRPr="00897955">
              <w:rPr>
                <w:color w:val="000000"/>
                <w:szCs w:val="26"/>
                <w:lang w:eastAsia="ru-RU"/>
              </w:rPr>
              <w:t xml:space="preserve">Обучающиеся </w:t>
            </w:r>
            <w:r w:rsidRPr="00897955">
              <w:rPr>
                <w:color w:val="000000"/>
                <w:szCs w:val="26"/>
                <w:lang w:eastAsia="ru-RU"/>
              </w:rPr>
              <w:t>МБОУ СШ № 69</w:t>
            </w:r>
            <w:r w:rsidRPr="00897955">
              <w:rPr>
                <w:color w:val="000000"/>
                <w:szCs w:val="26"/>
                <w:lang w:eastAsia="ru-RU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DC5A09" w:rsidRPr="00DC5A09" w:rsidTr="00897955">
        <w:trPr>
          <w:tblCellSpacing w:w="0" w:type="dxa"/>
        </w:trPr>
        <w:tc>
          <w:tcPr>
            <w:tcW w:w="2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897955" w:rsidRDefault="00DC5A09" w:rsidP="00FF3D74">
            <w:pPr>
              <w:rPr>
                <w:color w:val="000000"/>
                <w:szCs w:val="26"/>
                <w:lang w:eastAsia="ru-RU"/>
              </w:rPr>
            </w:pPr>
            <w:r w:rsidRPr="00897955">
              <w:rPr>
                <w:color w:val="000000"/>
                <w:szCs w:val="26"/>
                <w:lang w:eastAsia="ru-RU"/>
              </w:rPr>
              <w:t xml:space="preserve">Работники </w:t>
            </w:r>
            <w:r w:rsidRPr="00897955">
              <w:rPr>
                <w:color w:val="000000"/>
                <w:szCs w:val="26"/>
                <w:lang w:eastAsia="ru-RU"/>
              </w:rPr>
              <w:t>МБОУ СШ № 69</w:t>
            </w:r>
          </w:p>
        </w:tc>
      </w:tr>
      <w:tr w:rsidR="00DC5A09" w:rsidRPr="00DC5A09" w:rsidTr="00897955">
        <w:trPr>
          <w:tblCellSpacing w:w="0" w:type="dxa"/>
        </w:trPr>
        <w:tc>
          <w:tcPr>
            <w:tcW w:w="2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rPr>
                <w:color w:val="000000"/>
                <w:sz w:val="26"/>
                <w:szCs w:val="26"/>
                <w:lang w:eastAsia="ru-RU"/>
              </w:rPr>
            </w:pPr>
            <w:r w:rsidRPr="00DC5A09">
              <w:rPr>
                <w:color w:val="000000"/>
                <w:sz w:val="26"/>
                <w:szCs w:val="26"/>
                <w:lang w:eastAsia="ru-RU"/>
              </w:rPr>
              <w:t>Гости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897955" w:rsidRDefault="00DC5A09" w:rsidP="00FF3D74">
            <w:pPr>
              <w:rPr>
                <w:color w:val="000000"/>
                <w:szCs w:val="26"/>
                <w:lang w:eastAsia="ru-RU"/>
              </w:rPr>
            </w:pPr>
            <w:r w:rsidRPr="00897955">
              <w:rPr>
                <w:color w:val="000000"/>
                <w:szCs w:val="26"/>
                <w:lang w:eastAsia="ru-RU"/>
              </w:rPr>
              <w:t>Законные представители</w:t>
            </w:r>
          </w:p>
        </w:tc>
      </w:tr>
      <w:tr w:rsidR="00DC5A09" w:rsidRPr="00DC5A09" w:rsidTr="00897955">
        <w:trPr>
          <w:tblCellSpacing w:w="0" w:type="dxa"/>
        </w:trPr>
        <w:tc>
          <w:tcPr>
            <w:tcW w:w="2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ind w:firstLine="56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897955" w:rsidRDefault="00DC5A09" w:rsidP="00FF3D74">
            <w:pPr>
              <w:rPr>
                <w:color w:val="000000"/>
                <w:szCs w:val="26"/>
                <w:lang w:eastAsia="ru-RU"/>
              </w:rPr>
            </w:pPr>
            <w:r w:rsidRPr="00897955">
              <w:rPr>
                <w:color w:val="000000"/>
                <w:szCs w:val="26"/>
                <w:lang w:eastAsia="ru-RU"/>
              </w:rPr>
              <w:t>Сторонние физические лица</w:t>
            </w:r>
          </w:p>
        </w:tc>
      </w:tr>
      <w:tr w:rsidR="00DC5A09" w:rsidRPr="00DC5A09" w:rsidTr="0089795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DC5A09" w:rsidRDefault="00DC5A09" w:rsidP="00FF3D74">
            <w:pPr>
              <w:ind w:firstLine="56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A09" w:rsidRPr="00897955" w:rsidRDefault="00DC5A09" w:rsidP="00FF3D74">
            <w:pPr>
              <w:rPr>
                <w:color w:val="000000"/>
                <w:szCs w:val="26"/>
                <w:lang w:eastAsia="ru-RU"/>
              </w:rPr>
            </w:pPr>
            <w:r w:rsidRPr="00897955">
              <w:rPr>
                <w:color w:val="000000"/>
                <w:szCs w:val="26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897955">
              <w:rPr>
                <w:color w:val="000000"/>
                <w:szCs w:val="26"/>
                <w:lang w:eastAsia="ru-RU"/>
              </w:rPr>
              <w:t>ответственными</w:t>
            </w:r>
            <w:proofErr w:type="gramEnd"/>
            <w:r w:rsidRPr="00897955">
              <w:rPr>
                <w:color w:val="000000"/>
                <w:szCs w:val="26"/>
                <w:lang w:eastAsia="ru-RU"/>
              </w:rPr>
              <w:t xml:space="preserve"> за организацию и проведение мероприятия на основании соответствующего приказа директора </w:t>
            </w:r>
            <w:r w:rsidRPr="00897955">
              <w:rPr>
                <w:color w:val="000000"/>
                <w:szCs w:val="26"/>
                <w:lang w:eastAsia="ru-RU"/>
              </w:rPr>
              <w:t>МБОУ СШ № 69</w:t>
            </w:r>
          </w:p>
        </w:tc>
      </w:tr>
    </w:tbl>
    <w:p w:rsidR="00DC5A09" w:rsidRPr="00DC5A09" w:rsidRDefault="00DC5A09" w:rsidP="00DC5A09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  <w:lang w:eastAsia="ru-RU"/>
        </w:rPr>
      </w:pPr>
    </w:p>
    <w:p w:rsidR="00DC5A09" w:rsidRPr="00DC5A09" w:rsidRDefault="00DC5A09" w:rsidP="00DC5A09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DC5A09">
        <w:rPr>
          <w:b/>
          <w:color w:val="000000"/>
          <w:sz w:val="26"/>
          <w:szCs w:val="26"/>
          <w:lang w:eastAsia="ru-RU"/>
        </w:rPr>
        <w:t>3.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r w:rsidRPr="00DC5A09">
        <w:rPr>
          <w:b/>
          <w:color w:val="000000"/>
          <w:sz w:val="26"/>
          <w:szCs w:val="26"/>
          <w:lang w:eastAsia="ru-RU"/>
        </w:rPr>
        <w:t>Права, обязанности и ответств</w:t>
      </w:r>
      <w:r>
        <w:rPr>
          <w:b/>
          <w:color w:val="000000"/>
          <w:sz w:val="26"/>
          <w:szCs w:val="26"/>
          <w:lang w:eastAsia="ru-RU"/>
        </w:rPr>
        <w:t>енность посетителей мероприятий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3.1.Все посетители имеют право: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на уважение своей чести и достоинства;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проведение фото- и видеосъемки, аудиозаписи.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3.2.Зрители и гости имеют право приносить с собой и использовать во время проведения спортивных соревнований: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флаги с размером полотнища до 80</w:t>
      </w:r>
      <w:r w:rsidRPr="00DC5A09">
        <w:rPr>
          <w:color w:val="000000"/>
          <w:sz w:val="26"/>
          <w:szCs w:val="26"/>
          <w:lang w:val="en-US" w:eastAsia="ru-RU"/>
        </w:rPr>
        <w:t>X</w:t>
      </w:r>
      <w:r w:rsidRPr="00DC5A09">
        <w:rPr>
          <w:color w:val="000000"/>
          <w:sz w:val="26"/>
          <w:szCs w:val="26"/>
          <w:lang w:eastAsia="ru-RU"/>
        </w:rPr>
        <w:t>100 см на пластиковом пустотелом древке длиной до 100 см;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дудки и трещотки (пластиковые).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3.3.Ответственные лица имеют право удалять с мероприятия гостей и зрителей, нарушающих настоящие правила.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3.4.Все посетители обязаны: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соблюдать настоящие правила и регламент проведения мероприятия;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бережно относиться к помещениям, имуществу и оборудованию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уважать честь и достоинство других посетителей мероприятия.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3.5.Участники обязаны присутствовать на мероприятии в одежде и обуви, соответствующей его регламенту.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3.6. Участники, зрители и гости обязаны: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поддерживать чистоту и порядок на мероприятиях;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выполнять требования ответственных лиц,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3.7. Ответственные лица обязаны: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лично присутствовать на мероприятии;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обеспечивать доступ посетителей на мероприятие;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lastRenderedPageBreak/>
        <w:t>- обеспечивать эвакуацию посетителей в случае угрозы и возникновения чрезвычайных ситуаций.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3.8. Посетителям мероприятий запрещается: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вносить большие портфели и сумки в помещение, в котором проводится мероприятие;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курить в помещениях и на территории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приводить и приносить с собой животных;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проникать в служебные и производственные помещения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, раздевалку и другие технические помещения;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повреждать элементы оформления и оборудование мероприятия;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</w:t>
      </w:r>
      <w:r w:rsidR="00897955">
        <w:rPr>
          <w:color w:val="000000"/>
          <w:sz w:val="26"/>
          <w:szCs w:val="26"/>
          <w:lang w:eastAsia="ru-RU"/>
        </w:rPr>
        <w:t xml:space="preserve"> </w:t>
      </w:r>
      <w:r w:rsidRPr="00DC5A09">
        <w:rPr>
          <w:color w:val="000000"/>
          <w:sz w:val="26"/>
          <w:szCs w:val="26"/>
          <w:lang w:eastAsia="ru-RU"/>
        </w:rPr>
        <w:t xml:space="preserve">совершать поступки, унижающие или оскорбляющие человеческое достоинство других посетителей, работников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наносить любые надписи в здании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 xml:space="preserve">, а также на прилегающих к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 xml:space="preserve">территориях и внешних стенках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использовать площади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осуществлять агитационную или иную деятельность, адресованную </w:t>
      </w:r>
      <w:proofErr w:type="gramStart"/>
      <w:r w:rsidRPr="00DC5A09">
        <w:rPr>
          <w:color w:val="000000"/>
          <w:sz w:val="26"/>
          <w:szCs w:val="26"/>
          <w:lang w:eastAsia="ru-RU"/>
        </w:rPr>
        <w:t>неограниченному</w:t>
      </w:r>
      <w:proofErr w:type="gramEnd"/>
      <w:r w:rsidRPr="00DC5A09">
        <w:rPr>
          <w:color w:val="000000"/>
          <w:sz w:val="26"/>
          <w:szCs w:val="26"/>
          <w:lang w:eastAsia="ru-RU"/>
        </w:rPr>
        <w:t xml:space="preserve"> расовой, религиозной, национальной розни, оскорбляющую посетителей, работников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- проявлять неуважение к посетителям, работникам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;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- приносить с собой напитки и еду (в том числе мороженое).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3.9. Посетители, нарушившие настоящие Правила, могут быть не допущены к другим мероприятиям, проводимым в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>.</w:t>
      </w:r>
    </w:p>
    <w:p w:rsid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 xml:space="preserve">3.10. Посетители, причинившие </w:t>
      </w:r>
      <w:r>
        <w:rPr>
          <w:color w:val="000000"/>
          <w:sz w:val="26"/>
          <w:szCs w:val="26"/>
          <w:lang w:eastAsia="ru-RU"/>
        </w:rPr>
        <w:t>МБОУ СШ № 69</w:t>
      </w:r>
      <w:r w:rsidRPr="00DC5A09">
        <w:rPr>
          <w:color w:val="000000"/>
          <w:sz w:val="26"/>
          <w:szCs w:val="26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DC5A09" w:rsidRPr="00DC5A09" w:rsidRDefault="00DC5A09" w:rsidP="00DC5A09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DC5A09">
        <w:rPr>
          <w:b/>
          <w:color w:val="000000"/>
          <w:sz w:val="26"/>
          <w:szCs w:val="26"/>
          <w:lang w:eastAsia="ru-RU"/>
        </w:rPr>
        <w:t>4. Порядок посещения мероприятий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4.3. Участники и зрители проходят на мероприятие в соответствии с его регламентом.</w:t>
      </w:r>
    </w:p>
    <w:p w:rsidR="00DC5A09" w:rsidRPr="00DC5A09" w:rsidRDefault="00DC5A09" w:rsidP="00DC5A0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5A09">
        <w:rPr>
          <w:color w:val="000000"/>
          <w:sz w:val="26"/>
          <w:szCs w:val="26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DC5A09" w:rsidRPr="00893D96" w:rsidRDefault="00DC5A09" w:rsidP="00897955">
      <w:pPr>
        <w:shd w:val="clear" w:color="auto" w:fill="FFFFFF"/>
        <w:ind w:firstLine="567"/>
        <w:jc w:val="both"/>
        <w:rPr>
          <w:sz w:val="28"/>
          <w:szCs w:val="28"/>
        </w:rPr>
      </w:pPr>
      <w:r w:rsidRPr="00DC5A09">
        <w:rPr>
          <w:color w:val="000000"/>
          <w:sz w:val="26"/>
          <w:szCs w:val="26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4B78AF" w:rsidRDefault="004B78AF" w:rsidP="00DC5A09">
      <w:pPr>
        <w:suppressAutoHyphens w:val="0"/>
      </w:pPr>
    </w:p>
    <w:sectPr w:rsidR="004B78AF" w:rsidSect="006448F0">
      <w:headerReference w:type="default" r:id="rId8"/>
      <w:pgSz w:w="11906" w:h="16838"/>
      <w:pgMar w:top="956" w:right="850" w:bottom="1134" w:left="1701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CD" w:rsidRDefault="002C3FCD" w:rsidP="006448F0">
      <w:r>
        <w:separator/>
      </w:r>
    </w:p>
  </w:endnote>
  <w:endnote w:type="continuationSeparator" w:id="0">
    <w:p w:rsidR="002C3FCD" w:rsidRDefault="002C3FCD" w:rsidP="0064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CD" w:rsidRDefault="002C3FCD" w:rsidP="006448F0">
      <w:r>
        <w:separator/>
      </w:r>
    </w:p>
  </w:footnote>
  <w:footnote w:type="continuationSeparator" w:id="0">
    <w:p w:rsidR="002C3FCD" w:rsidRDefault="002C3FCD" w:rsidP="0064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13093"/>
      <w:docPartObj>
        <w:docPartGallery w:val="Page Numbers (Top of Page)"/>
        <w:docPartUnique/>
      </w:docPartObj>
    </w:sdtPr>
    <w:sdtContent>
      <w:p w:rsidR="006448F0" w:rsidRDefault="006448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19">
          <w:rPr>
            <w:noProof/>
          </w:rPr>
          <w:t>4</w:t>
        </w:r>
        <w:r>
          <w:fldChar w:fldCharType="end"/>
        </w:r>
      </w:p>
    </w:sdtContent>
  </w:sdt>
  <w:p w:rsidR="006448F0" w:rsidRDefault="006448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4C9"/>
    <w:multiLevelType w:val="multilevel"/>
    <w:tmpl w:val="974A9622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0"/>
    <w:rsid w:val="002C3FCD"/>
    <w:rsid w:val="004B78AF"/>
    <w:rsid w:val="006448F0"/>
    <w:rsid w:val="00897955"/>
    <w:rsid w:val="00AE7919"/>
    <w:rsid w:val="00D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48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48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44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8F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2018-08-14T03:29:00Z</cp:lastPrinted>
  <dcterms:created xsi:type="dcterms:W3CDTF">2018-08-14T07:39:00Z</dcterms:created>
  <dcterms:modified xsi:type="dcterms:W3CDTF">2018-08-14T07:40:00Z</dcterms:modified>
</cp:coreProperties>
</file>